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9378B" w14:textId="77777777" w:rsidR="006838EF" w:rsidRPr="006838EF" w:rsidRDefault="009829D7" w:rsidP="008B54E6">
      <w:pPr>
        <w:spacing w:line="276" w:lineRule="auto"/>
        <w:ind w:left="-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838EF">
        <w:rPr>
          <w:rFonts w:ascii="Arial" w:hAnsi="Arial" w:cs="Arial"/>
          <w:sz w:val="24"/>
          <w:szCs w:val="24"/>
        </w:rPr>
        <w:t>Artículo 1.- La presente Ley es de orden público, interés social, su observancia y aplicación es de carácter general y obligatorio en el territorio del Estado, y tiene por objeto establecer las bases y directrices para la ordenación y regulación del tránsito peatonal y vehicular que hagan uso de las vías públicas, así como la seguridad vial, basada en la prevención, participación ciudadana, educación vial, uso de tecnologías y la operación policial, con el fin primordial de garantizar la seguridad y la salud pública.</w:t>
      </w:r>
    </w:p>
    <w:p w14:paraId="2DDE97E7" w14:textId="77777777" w:rsidR="006838EF" w:rsidRPr="006838EF" w:rsidRDefault="009829D7" w:rsidP="006838EF">
      <w:pPr>
        <w:spacing w:line="276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6838EF">
        <w:rPr>
          <w:rFonts w:ascii="Arial" w:hAnsi="Arial" w:cs="Arial"/>
          <w:sz w:val="24"/>
          <w:szCs w:val="24"/>
        </w:rPr>
        <w:t xml:space="preserve">Artículo 2.- El Poder Ejecutivo del Estado y los Ayuntamientos están facultados, en el ámbito de sus competencias, para emitir las disposiciones necesarias a efecto de regular, controlar y supervisar el tránsito de vehículos y peatones, su seguridad, sus bienes, el medio ambiente y el orden público en las vías públicas, en los términos establecidos en la presente Ley y su Reglamento. </w:t>
      </w:r>
    </w:p>
    <w:p w14:paraId="49B14226" w14:textId="77777777" w:rsidR="00747E82" w:rsidRDefault="009829D7" w:rsidP="006838EF">
      <w:pPr>
        <w:spacing w:line="276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6838EF">
        <w:rPr>
          <w:rFonts w:ascii="Arial" w:hAnsi="Arial" w:cs="Arial"/>
          <w:sz w:val="24"/>
          <w:szCs w:val="24"/>
        </w:rPr>
        <w:t xml:space="preserve">Artículo 3.- La interpretación y aplicación de la presente Ley y su Reglamento corresponde al Poder Ejecutivo del Estado, a través de la Secretaría de Seguridad Pública y de las dependencias encargadas de la seguridad pública y tránsito municipal, cualquiera que sea su denominación, sin perjuicio de lo que dispongan otros ordenamientos. </w:t>
      </w:r>
    </w:p>
    <w:p w14:paraId="63E05E4F" w14:textId="30437A1B" w:rsidR="009A30C4" w:rsidRPr="006838EF" w:rsidRDefault="009829D7" w:rsidP="006838EF">
      <w:pPr>
        <w:spacing w:line="276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6838EF">
        <w:rPr>
          <w:rFonts w:ascii="Arial" w:hAnsi="Arial" w:cs="Arial"/>
          <w:sz w:val="24"/>
          <w:szCs w:val="24"/>
        </w:rPr>
        <w:t>Todas las dependencias de la administración pública estatal y municipal coadyuvaran en el ámbito de su competencia en la aplicación de la presente Ley y su Reglamento.</w:t>
      </w:r>
    </w:p>
    <w:sectPr w:rsidR="009A30C4" w:rsidRPr="006838EF" w:rsidSect="009A30C4">
      <w:pgSz w:w="12240" w:h="15840"/>
      <w:pgMar w:top="1417" w:right="616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ED"/>
    <w:rsid w:val="000477CF"/>
    <w:rsid w:val="000A1EC0"/>
    <w:rsid w:val="000B22CB"/>
    <w:rsid w:val="001124FB"/>
    <w:rsid w:val="00217B93"/>
    <w:rsid w:val="00236740"/>
    <w:rsid w:val="0024724D"/>
    <w:rsid w:val="00281DF5"/>
    <w:rsid w:val="002A6B05"/>
    <w:rsid w:val="002C40A1"/>
    <w:rsid w:val="0035382C"/>
    <w:rsid w:val="00387894"/>
    <w:rsid w:val="003A55F8"/>
    <w:rsid w:val="00420108"/>
    <w:rsid w:val="0045593A"/>
    <w:rsid w:val="004E7C82"/>
    <w:rsid w:val="005217D6"/>
    <w:rsid w:val="005400FA"/>
    <w:rsid w:val="00555862"/>
    <w:rsid w:val="00623261"/>
    <w:rsid w:val="006838EF"/>
    <w:rsid w:val="006C3988"/>
    <w:rsid w:val="006D6882"/>
    <w:rsid w:val="00714EA6"/>
    <w:rsid w:val="00735035"/>
    <w:rsid w:val="00747E82"/>
    <w:rsid w:val="00815CE5"/>
    <w:rsid w:val="00830FEC"/>
    <w:rsid w:val="008400A2"/>
    <w:rsid w:val="008B54E6"/>
    <w:rsid w:val="008D4CA6"/>
    <w:rsid w:val="00955B30"/>
    <w:rsid w:val="009829D7"/>
    <w:rsid w:val="00995B82"/>
    <w:rsid w:val="009A30C4"/>
    <w:rsid w:val="00A53A83"/>
    <w:rsid w:val="00AB1526"/>
    <w:rsid w:val="00B33E27"/>
    <w:rsid w:val="00B44E15"/>
    <w:rsid w:val="00C16D5B"/>
    <w:rsid w:val="00C538F9"/>
    <w:rsid w:val="00D50C6C"/>
    <w:rsid w:val="00D623ED"/>
    <w:rsid w:val="00E03216"/>
    <w:rsid w:val="00E521C3"/>
    <w:rsid w:val="00F94E3B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D702"/>
  <w15:chartTrackingRefBased/>
  <w15:docId w15:val="{8CE4198B-B502-4706-ACDE-A1EC79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538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382C"/>
    <w:rPr>
      <w:rFonts w:ascii="Times New Roman" w:eastAsia="Times New Roman" w:hAnsi="Times New Roman" w:cs="Times New Roman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Substanciador</cp:lastModifiedBy>
  <cp:revision>4</cp:revision>
  <dcterms:created xsi:type="dcterms:W3CDTF">2024-06-11T20:40:00Z</dcterms:created>
  <dcterms:modified xsi:type="dcterms:W3CDTF">2025-01-07T21:25:00Z</dcterms:modified>
</cp:coreProperties>
</file>